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6261" w14:textId="77777777" w:rsidR="00AD0387" w:rsidRPr="00486C5B" w:rsidRDefault="00AD0387" w:rsidP="00AD0387">
      <w:pPr>
        <w:spacing w:after="0"/>
        <w:jc w:val="center"/>
        <w:rPr>
          <w:rFonts w:ascii="Times New Roman" w:hAnsi="Times New Roman" w:cs="Times New Roman"/>
        </w:rPr>
      </w:pPr>
      <w:r w:rsidRPr="00486C5B">
        <w:rPr>
          <w:rFonts w:ascii="Times New Roman" w:eastAsia="TimesNewRomanPSMT" w:hAnsi="Times New Roman" w:cs="Times New Roman"/>
          <w:b/>
          <w:bCs/>
          <w:caps/>
        </w:rPr>
        <w:t>Desfolha e adubação nitrogenada na qualidade fisiológica de sementes de soja</w:t>
      </w:r>
    </w:p>
    <w:p w14:paraId="4A7E077E" w14:textId="77777777" w:rsidR="00AD0387" w:rsidRPr="00486C5B" w:rsidRDefault="00AD0387" w:rsidP="00AD0387">
      <w:pPr>
        <w:spacing w:after="0"/>
        <w:rPr>
          <w:rFonts w:ascii="Times New Roman" w:hAnsi="Times New Roman" w:cs="Times New Roman"/>
        </w:rPr>
      </w:pPr>
    </w:p>
    <w:p w14:paraId="5FF247F6" w14:textId="77777777" w:rsidR="00AD0387" w:rsidRPr="00486C5B" w:rsidRDefault="00AD0387" w:rsidP="00AD0387">
      <w:pPr>
        <w:spacing w:after="0"/>
        <w:jc w:val="center"/>
        <w:rPr>
          <w:rFonts w:ascii="Times New Roman" w:hAnsi="Times New Roman" w:cs="Times New Roman"/>
          <w:b/>
        </w:rPr>
      </w:pPr>
      <w:r w:rsidRPr="00486C5B">
        <w:rPr>
          <w:rFonts w:ascii="Times New Roman" w:hAnsi="Times New Roman" w:cs="Times New Roman"/>
          <w:b/>
          <w:u w:val="single"/>
          <w:vertAlign w:val="superscript"/>
        </w:rPr>
        <w:t>1</w:t>
      </w:r>
      <w:r w:rsidRPr="00486C5B">
        <w:rPr>
          <w:rFonts w:ascii="Times New Roman" w:hAnsi="Times New Roman" w:cs="Times New Roman"/>
          <w:b/>
          <w:u w:val="single"/>
        </w:rPr>
        <w:t>Penha, G.C.G.</w:t>
      </w:r>
      <w:r w:rsidRPr="00486C5B">
        <w:rPr>
          <w:rFonts w:ascii="Times New Roman" w:hAnsi="Times New Roman" w:cs="Times New Roman"/>
          <w:b/>
        </w:rPr>
        <w:t xml:space="preserve">; </w:t>
      </w:r>
      <w:r w:rsidRPr="00486C5B">
        <w:rPr>
          <w:rFonts w:ascii="Times New Roman" w:hAnsi="Times New Roman" w:cs="Times New Roman"/>
          <w:b/>
          <w:vertAlign w:val="superscript"/>
        </w:rPr>
        <w:t>1</w:t>
      </w:r>
      <w:r w:rsidRPr="00486C5B">
        <w:rPr>
          <w:rFonts w:ascii="Times New Roman" w:hAnsi="Times New Roman" w:cs="Times New Roman"/>
          <w:b/>
        </w:rPr>
        <w:t xml:space="preserve">Larsen, E.F.; </w:t>
      </w:r>
      <w:r w:rsidRPr="00486C5B">
        <w:rPr>
          <w:rFonts w:ascii="Times New Roman" w:hAnsi="Times New Roman" w:cs="Times New Roman"/>
          <w:b/>
          <w:vertAlign w:val="superscript"/>
        </w:rPr>
        <w:t>1</w:t>
      </w:r>
      <w:r w:rsidRPr="00486C5B">
        <w:rPr>
          <w:rFonts w:ascii="Times New Roman" w:hAnsi="Times New Roman" w:cs="Times New Roman"/>
          <w:b/>
        </w:rPr>
        <w:t xml:space="preserve">Weigert, J.P.S.; </w:t>
      </w:r>
      <w:r w:rsidRPr="00486C5B">
        <w:rPr>
          <w:rFonts w:ascii="Times New Roman" w:hAnsi="Times New Roman" w:cs="Times New Roman"/>
          <w:b/>
          <w:vertAlign w:val="superscript"/>
        </w:rPr>
        <w:t>2</w:t>
      </w:r>
      <w:r w:rsidRPr="00486C5B">
        <w:rPr>
          <w:rFonts w:ascii="Times New Roman" w:hAnsi="Times New Roman" w:cs="Times New Roman"/>
          <w:b/>
        </w:rPr>
        <w:t xml:space="preserve">Zuffo, A.M.; </w:t>
      </w:r>
      <w:r w:rsidRPr="00486C5B">
        <w:rPr>
          <w:rFonts w:ascii="Times New Roman" w:hAnsi="Times New Roman" w:cs="Times New Roman"/>
          <w:b/>
          <w:vertAlign w:val="superscript"/>
        </w:rPr>
        <w:t>3</w:t>
      </w:r>
      <w:r w:rsidRPr="00486C5B">
        <w:rPr>
          <w:rFonts w:ascii="Times New Roman" w:hAnsi="Times New Roman" w:cs="Times New Roman"/>
          <w:b/>
        </w:rPr>
        <w:t>Alves, C.Z.</w:t>
      </w:r>
    </w:p>
    <w:p w14:paraId="6CBF8460" w14:textId="77777777" w:rsidR="00AD0387" w:rsidRPr="00486C5B" w:rsidRDefault="00AD0387" w:rsidP="00AD03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A46592E" w14:textId="77777777" w:rsidR="00AD0387" w:rsidRPr="00486C5B" w:rsidRDefault="00AD0387" w:rsidP="00AD0387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486C5B">
        <w:rPr>
          <w:rStyle w:val="fontstyle01"/>
          <w:rFonts w:ascii="Times New Roman" w:hAnsi="Times New Roman" w:cs="Times New Roman"/>
          <w:vertAlign w:val="superscript"/>
        </w:rPr>
        <w:t>1</w:t>
      </w:r>
      <w:r w:rsidRPr="00486C5B">
        <w:rPr>
          <w:rStyle w:val="fontstyle01"/>
          <w:rFonts w:ascii="Times New Roman" w:hAnsi="Times New Roman" w:cs="Times New Roman"/>
        </w:rPr>
        <w:t>Graduando em Agronomia, CPCS/UFMS, Chapadão do Sul-MS, Brasil;</w:t>
      </w:r>
      <w:r>
        <w:rPr>
          <w:rStyle w:val="fontstyle01"/>
          <w:rFonts w:ascii="Times New Roman" w:hAnsi="Times New Roman" w:cs="Times New Roman"/>
        </w:rPr>
        <w:t xml:space="preserve"> </w:t>
      </w:r>
      <w:hyperlink r:id="rId6" w:history="1">
        <w:r w:rsidRPr="000E0EE8">
          <w:rPr>
            <w:rStyle w:val="Hipervnculo"/>
            <w:rFonts w:ascii="Times New Roman" w:hAnsi="Times New Roman" w:cs="Times New Roman"/>
          </w:rPr>
          <w:t>darknightofloneliness@gmail.com</w:t>
        </w:r>
      </w:hyperlink>
      <w:r w:rsidRPr="000E0EE8">
        <w:rPr>
          <w:rFonts w:ascii="Times New Roman" w:hAnsi="Times New Roman" w:cs="Times New Roman"/>
        </w:rPr>
        <w:t>;</w:t>
      </w:r>
      <w:r w:rsidRPr="000E0EE8">
        <w:rPr>
          <w:rStyle w:val="fontstyle01"/>
          <w:rFonts w:ascii="Times New Roman" w:hAnsi="Times New Roman" w:cs="Times New Roman"/>
        </w:rPr>
        <w:t xml:space="preserve"> </w:t>
      </w:r>
      <w:r w:rsidRPr="000E0EE8">
        <w:rPr>
          <w:rStyle w:val="fontstyle01"/>
          <w:rFonts w:ascii="Times New Roman" w:hAnsi="Times New Roman" w:cs="Times New Roman"/>
          <w:vertAlign w:val="superscript"/>
        </w:rPr>
        <w:t>2</w:t>
      </w:r>
      <w:r w:rsidRPr="000E0EE8">
        <w:rPr>
          <w:rStyle w:val="fontstyle01"/>
          <w:rFonts w:ascii="Times New Roman" w:hAnsi="Times New Roman" w:cs="Times New Roman"/>
        </w:rPr>
        <w:t xml:space="preserve">Professor da UEMA, </w:t>
      </w:r>
      <w:proofErr w:type="spellStart"/>
      <w:r w:rsidRPr="000E0EE8">
        <w:rPr>
          <w:rStyle w:val="fontstyle01"/>
          <w:rFonts w:ascii="Times New Roman" w:hAnsi="Times New Roman" w:cs="Times New Roman"/>
        </w:rPr>
        <w:t>Balsas-MA</w:t>
      </w:r>
      <w:proofErr w:type="spellEnd"/>
      <w:r w:rsidRPr="000E0EE8">
        <w:rPr>
          <w:rStyle w:val="fontstyle01"/>
          <w:rFonts w:ascii="Times New Roman" w:hAnsi="Times New Roman" w:cs="Times New Roman"/>
        </w:rPr>
        <w:t xml:space="preserve">, Brasil; </w:t>
      </w:r>
      <w:r w:rsidRPr="000E0EE8">
        <w:rPr>
          <w:rStyle w:val="fontstyle01"/>
          <w:rFonts w:ascii="Times New Roman" w:hAnsi="Times New Roman" w:cs="Times New Roman"/>
          <w:vertAlign w:val="superscript"/>
        </w:rPr>
        <w:t>3</w:t>
      </w:r>
      <w:r w:rsidRPr="000E0EE8">
        <w:rPr>
          <w:rStyle w:val="fontstyle01"/>
          <w:rFonts w:ascii="Times New Roman" w:hAnsi="Times New Roman" w:cs="Times New Roman"/>
        </w:rPr>
        <w:t xml:space="preserve">Professor do </w:t>
      </w:r>
      <w:r w:rsidRPr="00486C5B">
        <w:rPr>
          <w:rStyle w:val="fontstyle01"/>
          <w:rFonts w:ascii="Times New Roman" w:hAnsi="Times New Roman" w:cs="Times New Roman"/>
        </w:rPr>
        <w:t>CPCS/UF</w:t>
      </w:r>
      <w:r>
        <w:rPr>
          <w:rStyle w:val="fontstyle01"/>
          <w:rFonts w:ascii="Times New Roman" w:hAnsi="Times New Roman" w:cs="Times New Roman"/>
        </w:rPr>
        <w:t>MS, Chapadão do Sul-MS, Brasil</w:t>
      </w:r>
    </w:p>
    <w:p w14:paraId="47D7E864" w14:textId="77777777" w:rsidR="00AD0387" w:rsidRPr="00486C5B" w:rsidRDefault="00AD0387" w:rsidP="00AD03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0FB2463" w14:textId="77777777" w:rsidR="00AD0387" w:rsidRPr="00486C5B" w:rsidRDefault="00AD0387" w:rsidP="00AD0387">
      <w:pPr>
        <w:spacing w:after="0"/>
        <w:jc w:val="both"/>
        <w:rPr>
          <w:rFonts w:ascii="Times New Roman" w:hAnsi="Times New Roman" w:cs="Times New Roman"/>
        </w:rPr>
      </w:pPr>
      <w:r w:rsidRPr="00486C5B">
        <w:rPr>
          <w:rFonts w:ascii="Times New Roman" w:eastAsia="Times New Roman" w:hAnsi="Times New Roman" w:cs="Times New Roman"/>
          <w:b/>
        </w:rPr>
        <w:t>RESUMO:</w:t>
      </w:r>
      <w:r w:rsidRPr="00486C5B">
        <w:rPr>
          <w:rFonts w:ascii="Times New Roman" w:eastAsia="Times New Roman" w:hAnsi="Times New Roman" w:cs="Times New Roman"/>
        </w:rPr>
        <w:t xml:space="preserve"> </w:t>
      </w:r>
      <w:r w:rsidRPr="00486C5B">
        <w:rPr>
          <w:rFonts w:ascii="Times New Roman" w:hAnsi="Times New Roman" w:cs="Times New Roman"/>
        </w:rPr>
        <w:t xml:space="preserve">O estresse causado pela desfolha pode comprometer a qualidade fisiológica das sementes de soja. No entanto, a aplicação de nitrogênio (N) pode ser alternativa para reduzir as perdas qualitativas nas sementes causadas pelos insetos desfolhadores. O </w:t>
      </w:r>
      <w:r w:rsidRPr="00486C5B">
        <w:rPr>
          <w:rFonts w:ascii="Times New Roman" w:hAnsi="Times New Roman" w:cs="Times New Roman"/>
          <w:bCs/>
        </w:rPr>
        <w:t xml:space="preserve">objetivo do trabalho foi avaliar a eficácia da adubação nitrogenada em cobertura em melhorar a qualidade fisiológica de sementes de soja provenientes de plantas submetidas à níveis de desfolha artificial. </w:t>
      </w:r>
      <w:r w:rsidRPr="00486C5B">
        <w:rPr>
          <w:rFonts w:ascii="Times New Roman" w:hAnsi="Times New Roman" w:cs="Times New Roman"/>
        </w:rPr>
        <w:t xml:space="preserve">O delineamento experimental utilizado foi o de blocos </w:t>
      </w:r>
      <w:proofErr w:type="spellStart"/>
      <w:r w:rsidRPr="00486C5B">
        <w:rPr>
          <w:rFonts w:ascii="Times New Roman" w:hAnsi="Times New Roman" w:cs="Times New Roman"/>
        </w:rPr>
        <w:t>casualizados</w:t>
      </w:r>
      <w:proofErr w:type="spellEnd"/>
      <w:r w:rsidRPr="00486C5B">
        <w:rPr>
          <w:rFonts w:ascii="Times New Roman" w:hAnsi="Times New Roman" w:cs="Times New Roman"/>
        </w:rPr>
        <w:t>, dispostos em esquema fatorial 2×4, com quatro repetições. Os tratamentos foram constituídos por dois níveis de desfolha (33 e 66%) e quatro doses de N (0, 50, 100 e 150 kg ha</w:t>
      </w:r>
      <w:r w:rsidRPr="00486C5B">
        <w:rPr>
          <w:rFonts w:ascii="Times New Roman" w:hAnsi="Times New Roman" w:cs="Times New Roman"/>
          <w:vertAlign w:val="superscript"/>
        </w:rPr>
        <w:t>–1</w:t>
      </w:r>
      <w:r w:rsidRPr="00486C5B">
        <w:rPr>
          <w:rFonts w:ascii="Times New Roman" w:hAnsi="Times New Roman" w:cs="Times New Roman"/>
        </w:rPr>
        <w:t>), utilizando ureia (45% de N), sendo aplicado dois dias após a desfolha, a lanço. A desfolha artificial foi realizada durante o estágio R</w:t>
      </w:r>
      <w:r w:rsidRPr="00486C5B">
        <w:rPr>
          <w:rFonts w:ascii="Times New Roman" w:hAnsi="Times New Roman" w:cs="Times New Roman"/>
          <w:vertAlign w:val="subscript"/>
        </w:rPr>
        <w:t>3</w:t>
      </w:r>
      <w:r w:rsidRPr="00486C5B">
        <w:rPr>
          <w:rFonts w:ascii="Times New Roman" w:hAnsi="Times New Roman" w:cs="Times New Roman"/>
        </w:rPr>
        <w:t xml:space="preserve">, retirando um folíolo (33%) e dois folíolos (66%) de cada folha </w:t>
      </w:r>
      <w:proofErr w:type="spellStart"/>
      <w:r w:rsidRPr="00486C5B">
        <w:rPr>
          <w:rFonts w:ascii="Times New Roman" w:hAnsi="Times New Roman" w:cs="Times New Roman"/>
        </w:rPr>
        <w:t>trifoliolada</w:t>
      </w:r>
      <w:proofErr w:type="spellEnd"/>
      <w:r w:rsidRPr="00486C5B">
        <w:rPr>
          <w:rFonts w:ascii="Times New Roman" w:hAnsi="Times New Roman" w:cs="Times New Roman"/>
        </w:rPr>
        <w:t xml:space="preserve"> das plantas em condições de campo. No estágio R</w:t>
      </w:r>
      <w:r w:rsidRPr="00486C5B">
        <w:rPr>
          <w:rFonts w:ascii="Times New Roman" w:hAnsi="Times New Roman" w:cs="Times New Roman"/>
          <w:vertAlign w:val="subscript"/>
        </w:rPr>
        <w:t xml:space="preserve">5.1 </w:t>
      </w:r>
      <w:r w:rsidRPr="00486C5B">
        <w:rPr>
          <w:rFonts w:ascii="Times New Roman" w:hAnsi="Times New Roman" w:cs="Times New Roman"/>
        </w:rPr>
        <w:t xml:space="preserve">foi realizada a quantificação da área foliar e após a colheita foram realizados os testes de germinação, emergência, comprimento e massa seca total, condutividade elétrica, teor de proteína total, massa de mil sementes e </w:t>
      </w:r>
      <w:proofErr w:type="spellStart"/>
      <w:r w:rsidRPr="00486C5B">
        <w:rPr>
          <w:rFonts w:ascii="Times New Roman" w:hAnsi="Times New Roman" w:cs="Times New Roman"/>
        </w:rPr>
        <w:t>tetrazólio</w:t>
      </w:r>
      <w:proofErr w:type="spellEnd"/>
      <w:r w:rsidRPr="00486C5B">
        <w:rPr>
          <w:rFonts w:ascii="Times New Roman" w:hAnsi="Times New Roman" w:cs="Times New Roman"/>
        </w:rPr>
        <w:t xml:space="preserve"> (vigor e viabilidade). Concluiu-se que o aumento da desfolha de 33 para 66% prejudicou a qualidade fisiológica de sementes de soja. O uso da adubação nitrogenada em cobertura após a desfolha no início da fase reprodutiva não foi capaz de minimizar as perdas qualitativas nas sementes.</w:t>
      </w:r>
    </w:p>
    <w:p w14:paraId="7DAFBE8E" w14:textId="77777777" w:rsidR="00AD0387" w:rsidRPr="00486C5B" w:rsidRDefault="00AD0387" w:rsidP="00AD03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A2E508F" w14:textId="77777777" w:rsidR="00AD0387" w:rsidRPr="00486C5B" w:rsidRDefault="00AD0387" w:rsidP="00AD0387">
      <w:pPr>
        <w:spacing w:after="0"/>
        <w:jc w:val="both"/>
        <w:rPr>
          <w:rFonts w:ascii="Times New Roman" w:eastAsia="Times New Roman" w:hAnsi="Times New Roman" w:cs="Times New Roman"/>
        </w:rPr>
      </w:pPr>
      <w:r w:rsidRPr="00486C5B">
        <w:rPr>
          <w:rFonts w:ascii="Times New Roman" w:eastAsia="Times New Roman" w:hAnsi="Times New Roman" w:cs="Times New Roman"/>
          <w:b/>
        </w:rPr>
        <w:t xml:space="preserve">Palavras chave: </w:t>
      </w:r>
      <w:r w:rsidRPr="00486C5B">
        <w:rPr>
          <w:rFonts w:ascii="Times New Roman" w:eastAsia="Times New Roman" w:hAnsi="Times New Roman" w:cs="Times New Roman"/>
        </w:rPr>
        <w:t xml:space="preserve">nitrogênio, </w:t>
      </w:r>
      <w:proofErr w:type="spellStart"/>
      <w:r w:rsidRPr="00486C5B">
        <w:rPr>
          <w:rFonts w:ascii="Times New Roman" w:eastAsia="Times New Roman" w:hAnsi="Times New Roman" w:cs="Times New Roman"/>
          <w:i/>
        </w:rPr>
        <w:t>Glycine</w:t>
      </w:r>
      <w:proofErr w:type="spellEnd"/>
      <w:r w:rsidRPr="00486C5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486C5B">
        <w:rPr>
          <w:rFonts w:ascii="Times New Roman" w:eastAsia="Times New Roman" w:hAnsi="Times New Roman" w:cs="Times New Roman"/>
          <w:i/>
        </w:rPr>
        <w:t>max</w:t>
      </w:r>
      <w:proofErr w:type="spellEnd"/>
      <w:r w:rsidRPr="00486C5B">
        <w:rPr>
          <w:rFonts w:ascii="Times New Roman" w:eastAsia="Times New Roman" w:hAnsi="Times New Roman" w:cs="Times New Roman"/>
        </w:rPr>
        <w:t xml:space="preserve"> (L.) Merrill, germinação, área fotossintética.</w:t>
      </w:r>
    </w:p>
    <w:p w14:paraId="3DD56B45" w14:textId="77777777" w:rsidR="00AD0387" w:rsidRPr="00486C5B" w:rsidRDefault="00AD0387" w:rsidP="00AD03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F81106E" w14:textId="77777777" w:rsidR="00AD0387" w:rsidRPr="00486C5B" w:rsidRDefault="00AD0387" w:rsidP="00AD0387">
      <w:pPr>
        <w:spacing w:after="0"/>
        <w:jc w:val="both"/>
        <w:rPr>
          <w:rFonts w:ascii="Times New Roman" w:eastAsia="Times New Roman" w:hAnsi="Times New Roman" w:cs="Times New Roman"/>
        </w:rPr>
      </w:pPr>
      <w:r w:rsidRPr="00486C5B">
        <w:rPr>
          <w:rFonts w:ascii="Times New Roman" w:eastAsia="Times New Roman" w:hAnsi="Times New Roman" w:cs="Times New Roman"/>
          <w:b/>
        </w:rPr>
        <w:t>Revisores:</w:t>
      </w:r>
      <w:r w:rsidRPr="00486C5B">
        <w:rPr>
          <w:rFonts w:ascii="Times New Roman" w:eastAsia="Times New Roman" w:hAnsi="Times New Roman" w:cs="Times New Roman"/>
        </w:rPr>
        <w:t xml:space="preserve"> </w:t>
      </w:r>
      <w:r w:rsidRPr="00486C5B">
        <w:rPr>
          <w:rFonts w:ascii="Times New Roman" w:eastAsia="Times New Roman" w:hAnsi="Times New Roman" w:cs="Times New Roman"/>
          <w:vertAlign w:val="superscript"/>
        </w:rPr>
        <w:t>1</w:t>
      </w:r>
      <w:r w:rsidRPr="00486C5B">
        <w:rPr>
          <w:rFonts w:ascii="Times New Roman" w:eastAsia="Times New Roman" w:hAnsi="Times New Roman" w:cs="Times New Roman"/>
        </w:rPr>
        <w:t xml:space="preserve">Torres, S.B.; </w:t>
      </w:r>
      <w:r w:rsidRPr="00486C5B">
        <w:rPr>
          <w:rFonts w:ascii="Times New Roman" w:eastAsia="Times New Roman" w:hAnsi="Times New Roman" w:cs="Times New Roman"/>
          <w:vertAlign w:val="superscript"/>
        </w:rPr>
        <w:t>1</w:t>
      </w:r>
      <w:r w:rsidRPr="00486C5B">
        <w:rPr>
          <w:rFonts w:ascii="Times New Roman" w:eastAsia="Times New Roman" w:hAnsi="Times New Roman" w:cs="Times New Roman"/>
        </w:rPr>
        <w:t>Benedito, C.P.; (</w:t>
      </w:r>
      <w:r w:rsidRPr="00486C5B">
        <w:rPr>
          <w:rFonts w:ascii="Times New Roman" w:eastAsia="Times New Roman" w:hAnsi="Times New Roman" w:cs="Times New Roman"/>
          <w:vertAlign w:val="superscript"/>
        </w:rPr>
        <w:t>1</w:t>
      </w:r>
      <w:r w:rsidRPr="00486C5B">
        <w:rPr>
          <w:rFonts w:ascii="Times New Roman" w:eastAsia="Times New Roman" w:hAnsi="Times New Roman" w:cs="Times New Roman"/>
        </w:rPr>
        <w:t>Prof. Dr. Docente do Departamento de Tecnologia de Sementes da UFERSA, Mossoró-RN, Brasil)</w:t>
      </w:r>
    </w:p>
    <w:p w14:paraId="5560280C" w14:textId="77777777" w:rsidR="00AD0387" w:rsidRPr="00486C5B" w:rsidRDefault="00AD0387" w:rsidP="00AD03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4ED3743" w14:textId="77777777" w:rsidR="00AD0387" w:rsidRPr="00486C5B" w:rsidRDefault="00AD0387" w:rsidP="00AD0387">
      <w:pPr>
        <w:spacing w:after="0"/>
        <w:jc w:val="both"/>
        <w:rPr>
          <w:rFonts w:ascii="Times New Roman" w:eastAsia="Times New Roman" w:hAnsi="Times New Roman" w:cs="Times New Roman"/>
        </w:rPr>
      </w:pPr>
      <w:r w:rsidRPr="00486C5B">
        <w:rPr>
          <w:rFonts w:ascii="Times New Roman" w:eastAsia="Times New Roman" w:hAnsi="Times New Roman" w:cs="Times New Roman"/>
          <w:b/>
        </w:rPr>
        <w:t>Sessão N</w:t>
      </w:r>
      <w:r w:rsidRPr="00486C5B">
        <w:rPr>
          <w:rFonts w:ascii="Times New Roman" w:eastAsia="Times New Roman" w:hAnsi="Times New Roman" w:cs="Times New Roman"/>
          <w:b/>
          <w:vertAlign w:val="superscript"/>
        </w:rPr>
        <w:t>o</w:t>
      </w:r>
      <w:r w:rsidRPr="00486C5B">
        <w:rPr>
          <w:rFonts w:ascii="Times New Roman" w:eastAsia="Times New Roman" w:hAnsi="Times New Roman" w:cs="Times New Roman"/>
          <w:b/>
        </w:rPr>
        <w:t xml:space="preserve"> 2:</w:t>
      </w:r>
      <w:r w:rsidRPr="00486C5B">
        <w:rPr>
          <w:rFonts w:ascii="Times New Roman" w:eastAsia="Times New Roman" w:hAnsi="Times New Roman" w:cs="Times New Roman"/>
        </w:rPr>
        <w:t xml:space="preserve"> Fisiologia, Biotecnologia e Melhoramento de Sementes</w:t>
      </w:r>
    </w:p>
    <w:p w14:paraId="7B6DFC8C" w14:textId="77777777" w:rsidR="00F34F67" w:rsidRDefault="00F34F67"/>
    <w:sectPr w:rsidR="00F34F67" w:rsidSect="00135E19">
      <w:headerReference w:type="default" r:id="rId7"/>
      <w:pgSz w:w="11909" w:h="16834" w:code="9"/>
      <w:pgMar w:top="1417" w:right="1701" w:bottom="1417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0382" w14:textId="77777777" w:rsidR="0060682A" w:rsidRDefault="0060682A" w:rsidP="00AD0387">
      <w:pPr>
        <w:spacing w:after="0" w:line="240" w:lineRule="auto"/>
      </w:pPr>
      <w:r>
        <w:separator/>
      </w:r>
    </w:p>
  </w:endnote>
  <w:endnote w:type="continuationSeparator" w:id="0">
    <w:p w14:paraId="0D89365C" w14:textId="77777777" w:rsidR="0060682A" w:rsidRDefault="0060682A" w:rsidP="00AD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7A3D" w14:textId="77777777" w:rsidR="0060682A" w:rsidRDefault="0060682A" w:rsidP="00AD0387">
      <w:pPr>
        <w:spacing w:after="0" w:line="240" w:lineRule="auto"/>
      </w:pPr>
      <w:r>
        <w:separator/>
      </w:r>
    </w:p>
  </w:footnote>
  <w:footnote w:type="continuationSeparator" w:id="0">
    <w:p w14:paraId="7ED8FCA0" w14:textId="77777777" w:rsidR="0060682A" w:rsidRDefault="0060682A" w:rsidP="00AD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1258" w14:textId="0388BC35" w:rsidR="005E7B80" w:rsidRDefault="0072519C" w:rsidP="005E7B80">
    <w:pPr>
      <w:pStyle w:val="Encabezado"/>
      <w:jc w:val="center"/>
    </w:pPr>
    <w:r>
      <w:rPr>
        <w:noProof/>
      </w:rPr>
      <w:drawing>
        <wp:inline distT="0" distB="0" distL="0" distR="0" wp14:anchorId="2FA8FA9F" wp14:editId="69EB2C93">
          <wp:extent cx="5401945" cy="181673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945" cy="181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87"/>
    <w:rsid w:val="00024BD0"/>
    <w:rsid w:val="00135E19"/>
    <w:rsid w:val="003E2E8A"/>
    <w:rsid w:val="0060682A"/>
    <w:rsid w:val="0072519C"/>
    <w:rsid w:val="00A50B4E"/>
    <w:rsid w:val="00AD0387"/>
    <w:rsid w:val="00D25BF6"/>
    <w:rsid w:val="00DF32DC"/>
    <w:rsid w:val="00F3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BF285"/>
  <w15:chartTrackingRefBased/>
  <w15:docId w15:val="{1D94F8C3-1181-4B16-BA57-1F7AF487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0387"/>
    <w:pPr>
      <w:spacing w:after="200" w:line="276" w:lineRule="auto"/>
    </w:pPr>
    <w:rPr>
      <w:rFonts w:ascii="Calibri" w:eastAsia="Calibri" w:hAnsi="Calibri" w:cs="Calibri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387"/>
    <w:rPr>
      <w:rFonts w:ascii="Calibri" w:eastAsia="Calibri" w:hAnsi="Calibri" w:cs="Calibri"/>
      <w:lang w:val="pt-BR" w:eastAsia="pt-BR"/>
    </w:rPr>
  </w:style>
  <w:style w:type="character" w:customStyle="1" w:styleId="fontstyle01">
    <w:name w:val="fontstyle01"/>
    <w:basedOn w:val="Fuentedeprrafopredeter"/>
    <w:rsid w:val="00AD038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038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D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387"/>
    <w:rPr>
      <w:rFonts w:ascii="Calibri" w:eastAsia="Calibri" w:hAnsi="Calibri" w:cs="Calibri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knightoflonelines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5</cp:revision>
  <dcterms:created xsi:type="dcterms:W3CDTF">2025-05-09T15:10:00Z</dcterms:created>
  <dcterms:modified xsi:type="dcterms:W3CDTF">2025-06-03T18:33:00Z</dcterms:modified>
</cp:coreProperties>
</file>